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E4" w:rsidRDefault="00A00C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00CE4" w:rsidRDefault="00A00CE4">
      <w:pPr>
        <w:pStyle w:val="ConsPlusNormal"/>
        <w:jc w:val="both"/>
        <w:outlineLvl w:val="0"/>
      </w:pPr>
    </w:p>
    <w:p w:rsidR="00A00CE4" w:rsidRDefault="00A00CE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00CE4" w:rsidRDefault="00A00CE4">
      <w:pPr>
        <w:pStyle w:val="ConsPlusTitle"/>
        <w:jc w:val="center"/>
      </w:pPr>
    </w:p>
    <w:p w:rsidR="00A00CE4" w:rsidRDefault="00A00CE4">
      <w:pPr>
        <w:pStyle w:val="ConsPlusTitle"/>
        <w:jc w:val="center"/>
      </w:pPr>
      <w:r>
        <w:t>ПОСТАНОВЛЕНИЕ</w:t>
      </w:r>
    </w:p>
    <w:p w:rsidR="00A00CE4" w:rsidRDefault="00A00CE4">
      <w:pPr>
        <w:pStyle w:val="ConsPlusTitle"/>
        <w:jc w:val="center"/>
      </w:pPr>
      <w:r>
        <w:t>от 23 марта 2022 г. N 443</w:t>
      </w:r>
    </w:p>
    <w:p w:rsidR="00A00CE4" w:rsidRDefault="00A00CE4">
      <w:pPr>
        <w:pStyle w:val="ConsPlusTitle"/>
        <w:jc w:val="center"/>
      </w:pPr>
    </w:p>
    <w:p w:rsidR="00A00CE4" w:rsidRDefault="00A00CE4">
      <w:pPr>
        <w:pStyle w:val="ConsPlusTitle"/>
        <w:jc w:val="center"/>
      </w:pPr>
      <w:r>
        <w:t>ОБ УТВЕРЖДЕНИИ ПОЛОЖЕНИЯ</w:t>
      </w:r>
    </w:p>
    <w:p w:rsidR="00A00CE4" w:rsidRDefault="00A00CE4">
      <w:pPr>
        <w:pStyle w:val="ConsPlusTitle"/>
        <w:jc w:val="center"/>
      </w:pPr>
      <w:r>
        <w:t>О ВЕДЕНИИ РЕЕСТРА ЕДИНСТВЕННЫХ ПОСТАВЩИКОВ ЛЕКАРСТВЕННЫХ</w:t>
      </w:r>
    </w:p>
    <w:p w:rsidR="00A00CE4" w:rsidRDefault="00A00CE4">
      <w:pPr>
        <w:pStyle w:val="ConsPlusTitle"/>
        <w:jc w:val="center"/>
      </w:pPr>
      <w:r>
        <w:t>ПРЕПАРАТОВ ДЛЯ МЕДИЦИНСКОГО ПРИМЕНЕНИЯ И МЕДИЦИНСКИХ</w:t>
      </w:r>
    </w:p>
    <w:p w:rsidR="00A00CE4" w:rsidRDefault="00A00CE4">
      <w:pPr>
        <w:pStyle w:val="ConsPlusTitle"/>
        <w:jc w:val="center"/>
      </w:pPr>
      <w:r>
        <w:t>ИЗДЕЛИЙ, КОТОРЫЕ НЕ ИМЕЮТ АНАЛОГОВ В РОССИЙСКОЙ ФЕДЕРАЦИИ</w:t>
      </w:r>
    </w:p>
    <w:p w:rsidR="00A00CE4" w:rsidRDefault="00A00CE4">
      <w:pPr>
        <w:pStyle w:val="ConsPlusTitle"/>
        <w:jc w:val="center"/>
      </w:pPr>
      <w:r>
        <w:t xml:space="preserve">И </w:t>
      </w:r>
      <w:proofErr w:type="gramStart"/>
      <w:r>
        <w:t>ПРОИЗВОДСТВО</w:t>
      </w:r>
      <w:proofErr w:type="gramEnd"/>
      <w:r>
        <w:t xml:space="preserve"> КОТОРЫХ ОСУЩЕСТВЛЯЕТСЯ ПРОИЗВОДИТЕЛЯМИ,</w:t>
      </w:r>
    </w:p>
    <w:p w:rsidR="00A00CE4" w:rsidRDefault="00A00CE4">
      <w:pPr>
        <w:pStyle w:val="ConsPlusTitle"/>
        <w:jc w:val="center"/>
      </w:pPr>
      <w:proofErr w:type="gramStart"/>
      <w:r>
        <w:t>ПРОИСХОДЯЩИМИ</w:t>
      </w:r>
      <w:proofErr w:type="gramEnd"/>
      <w:r>
        <w:t xml:space="preserve"> ИЗ ИНОСТРАННОГО ГОСУДАРСТВА, НЕ ВВОДИВШЕГО</w:t>
      </w:r>
    </w:p>
    <w:p w:rsidR="00A00CE4" w:rsidRDefault="00A00CE4">
      <w:pPr>
        <w:pStyle w:val="ConsPlusTitle"/>
        <w:jc w:val="center"/>
      </w:pPr>
      <w:r>
        <w:t xml:space="preserve">В ОТНОШЕНИИ РОССИЙСКОЙ ФЕДЕРАЦИИ </w:t>
      </w:r>
      <w:proofErr w:type="gramStart"/>
      <w:r>
        <w:t>ОГРАНИЧИТЕЛЬНЫХ</w:t>
      </w:r>
      <w:proofErr w:type="gramEnd"/>
    </w:p>
    <w:p w:rsidR="00A00CE4" w:rsidRDefault="00A00CE4">
      <w:pPr>
        <w:pStyle w:val="ConsPlusTitle"/>
        <w:jc w:val="center"/>
      </w:pPr>
      <w:r>
        <w:t>МЕР ЭКОНОМИЧЕСКОГО ХАРАКТЕРА</w:t>
      </w:r>
    </w:p>
    <w:p w:rsidR="00A00CE4" w:rsidRDefault="00A00CE4">
      <w:pPr>
        <w:pStyle w:val="ConsPlusNormal"/>
        <w:ind w:firstLine="540"/>
        <w:jc w:val="both"/>
      </w:pPr>
    </w:p>
    <w:p w:rsidR="00A00CE4" w:rsidRDefault="00A00CE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28.1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ведении реестра единственных поставщиков лекарственных препаратов для медицинского применения и медицинских изделий, которые не имеют аналогов в Российской Федерации и производство которых осуществляется производителями, происходящими из иностранного государства, не вводившего в отношении Российской Федерации ограничительных мер экономического характера.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2. Определить Министерство промышленности и торговли Российской Федерации уполномоченным федеральным органом исполнительной власти по ведению реестра единственных поставщиков лекарственных препаратов и медицинских изделий, которые не имеют аналогов в Российской Федерации и производство которых осуществляется производителями, происходящими из иностранного государства, не вводившего в отношении Российской Федерации ограничительных мер экономического характера.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A00CE4" w:rsidRDefault="00A00CE4">
      <w:pPr>
        <w:pStyle w:val="ConsPlusNormal"/>
        <w:spacing w:before="220"/>
        <w:ind w:firstLine="540"/>
        <w:jc w:val="both"/>
      </w:pPr>
      <w:proofErr w:type="gramStart"/>
      <w:r>
        <w:t>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Министерства промышленности и торговли Российской Федерации, а также бюджетных ассигнований, предусмотренных Министерству в федеральном бюджете на руководство и управление в сфере установленных функций;</w:t>
      </w:r>
      <w:proofErr w:type="gramEnd"/>
    </w:p>
    <w:p w:rsidR="00A00CE4" w:rsidRDefault="00A00CE4">
      <w:pPr>
        <w:pStyle w:val="ConsPlusNormal"/>
        <w:spacing w:before="220"/>
        <w:ind w:firstLine="540"/>
        <w:jc w:val="both"/>
      </w:pPr>
      <w:proofErr w:type="gramStart"/>
      <w:r>
        <w:t>реализация полномочия по выдаче Министерством здравоохранения Российской Федерации заключения об отсутствии российских аналогов лекарственного препарата для медицинского применения, предусмотренного настоящим постановлением, осуществляется в пределах установленной Правительством Российской Федерации предельной численности работников Министерства здравоохранения Российской Федерации, а также бюджетных ассигнований, предусмотренных Министерству в федеральном бюджете на руководство и управление в сфере установленных функций.</w:t>
      </w:r>
      <w:proofErr w:type="gramEnd"/>
    </w:p>
    <w:p w:rsidR="00A00CE4" w:rsidRDefault="00A00CE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 и действует до 1 августа 2022 г.</w:t>
      </w:r>
    </w:p>
    <w:p w:rsidR="00A00CE4" w:rsidRDefault="00A00CE4">
      <w:pPr>
        <w:pStyle w:val="ConsPlusNormal"/>
        <w:ind w:firstLine="540"/>
        <w:jc w:val="both"/>
      </w:pPr>
    </w:p>
    <w:p w:rsidR="00A00CE4" w:rsidRDefault="00A00CE4">
      <w:pPr>
        <w:pStyle w:val="ConsPlusNormal"/>
        <w:jc w:val="right"/>
      </w:pPr>
      <w:r>
        <w:t>Председатель Правительства</w:t>
      </w:r>
    </w:p>
    <w:p w:rsidR="00A00CE4" w:rsidRDefault="00A00CE4">
      <w:pPr>
        <w:pStyle w:val="ConsPlusNormal"/>
        <w:jc w:val="right"/>
      </w:pPr>
      <w:r>
        <w:t>Российской Федерации</w:t>
      </w:r>
    </w:p>
    <w:p w:rsidR="00A00CE4" w:rsidRDefault="00A00CE4">
      <w:pPr>
        <w:pStyle w:val="ConsPlusNormal"/>
        <w:jc w:val="right"/>
      </w:pPr>
      <w:r>
        <w:lastRenderedPageBreak/>
        <w:t>М.МИШУСТИН</w:t>
      </w:r>
    </w:p>
    <w:p w:rsidR="00A00CE4" w:rsidRDefault="00A00CE4">
      <w:pPr>
        <w:pStyle w:val="ConsPlusNormal"/>
        <w:jc w:val="right"/>
      </w:pPr>
    </w:p>
    <w:p w:rsidR="00A00CE4" w:rsidRDefault="00A00CE4">
      <w:pPr>
        <w:pStyle w:val="ConsPlusNormal"/>
        <w:jc w:val="right"/>
      </w:pPr>
    </w:p>
    <w:p w:rsidR="00A00CE4" w:rsidRDefault="00A00CE4">
      <w:pPr>
        <w:pStyle w:val="ConsPlusNormal"/>
        <w:jc w:val="right"/>
      </w:pPr>
    </w:p>
    <w:p w:rsidR="00A00CE4" w:rsidRDefault="00A00CE4">
      <w:pPr>
        <w:pStyle w:val="ConsPlusNormal"/>
        <w:jc w:val="right"/>
      </w:pPr>
    </w:p>
    <w:p w:rsidR="00A00CE4" w:rsidRDefault="00A00CE4">
      <w:pPr>
        <w:pStyle w:val="ConsPlusNormal"/>
        <w:jc w:val="right"/>
      </w:pPr>
    </w:p>
    <w:p w:rsidR="00A00CE4" w:rsidRDefault="00A00CE4">
      <w:pPr>
        <w:pStyle w:val="ConsPlusNormal"/>
        <w:jc w:val="right"/>
        <w:outlineLvl w:val="0"/>
      </w:pPr>
      <w:r>
        <w:t>Утверждено</w:t>
      </w:r>
    </w:p>
    <w:p w:rsidR="00A00CE4" w:rsidRDefault="00A00CE4">
      <w:pPr>
        <w:pStyle w:val="ConsPlusNormal"/>
        <w:jc w:val="right"/>
      </w:pPr>
      <w:r>
        <w:t>постановлением Правительства</w:t>
      </w:r>
    </w:p>
    <w:p w:rsidR="00A00CE4" w:rsidRDefault="00A00CE4">
      <w:pPr>
        <w:pStyle w:val="ConsPlusNormal"/>
        <w:jc w:val="right"/>
      </w:pPr>
      <w:r>
        <w:t>Российской Федерации</w:t>
      </w:r>
    </w:p>
    <w:p w:rsidR="00A00CE4" w:rsidRDefault="00A00CE4">
      <w:pPr>
        <w:pStyle w:val="ConsPlusNormal"/>
        <w:jc w:val="right"/>
      </w:pPr>
      <w:r>
        <w:t>от 23 марта 2022 г. N 443</w:t>
      </w:r>
    </w:p>
    <w:p w:rsidR="00A00CE4" w:rsidRDefault="00A00CE4">
      <w:pPr>
        <w:pStyle w:val="ConsPlusNormal"/>
        <w:jc w:val="right"/>
      </w:pPr>
    </w:p>
    <w:p w:rsidR="00A00CE4" w:rsidRDefault="00A00CE4">
      <w:pPr>
        <w:pStyle w:val="ConsPlusTitle"/>
        <w:jc w:val="center"/>
      </w:pPr>
      <w:bookmarkStart w:id="0" w:name="P36"/>
      <w:bookmarkEnd w:id="0"/>
      <w:r>
        <w:t>ПОЛОЖЕНИЕ</w:t>
      </w:r>
    </w:p>
    <w:p w:rsidR="00A00CE4" w:rsidRDefault="00A00CE4">
      <w:pPr>
        <w:pStyle w:val="ConsPlusTitle"/>
        <w:jc w:val="center"/>
      </w:pPr>
      <w:r>
        <w:t>О ВЕДЕНИИ РЕЕСТРА ЕДИНСТВЕННЫХ ПОСТАВЩИКОВ ЛЕКАРСТВЕННЫХ</w:t>
      </w:r>
    </w:p>
    <w:p w:rsidR="00A00CE4" w:rsidRDefault="00A00CE4">
      <w:pPr>
        <w:pStyle w:val="ConsPlusTitle"/>
        <w:jc w:val="center"/>
      </w:pPr>
      <w:r>
        <w:t>ПРЕПАРАТОВ ДЛЯ МЕДИЦИНСКОГО ПРИМЕНЕНИЯ И МЕДИЦИНСКИХ</w:t>
      </w:r>
    </w:p>
    <w:p w:rsidR="00A00CE4" w:rsidRDefault="00A00CE4">
      <w:pPr>
        <w:pStyle w:val="ConsPlusTitle"/>
        <w:jc w:val="center"/>
      </w:pPr>
      <w:r>
        <w:t>ИЗДЕЛИЙ, КОТОРЫЕ НЕ ИМЕЮТ АНАЛОГОВ В РОССИЙСКОЙ ФЕДЕРАЦИИ</w:t>
      </w:r>
    </w:p>
    <w:p w:rsidR="00A00CE4" w:rsidRDefault="00A00CE4">
      <w:pPr>
        <w:pStyle w:val="ConsPlusTitle"/>
        <w:jc w:val="center"/>
      </w:pPr>
      <w:r>
        <w:t xml:space="preserve">И </w:t>
      </w:r>
      <w:proofErr w:type="gramStart"/>
      <w:r>
        <w:t>ПРОИЗВОДСТВО</w:t>
      </w:r>
      <w:proofErr w:type="gramEnd"/>
      <w:r>
        <w:t xml:space="preserve"> КОТОРЫХ ОСУЩЕСТВЛЯЕТСЯ ПРОИЗВОДИТЕЛЯМИ,</w:t>
      </w:r>
    </w:p>
    <w:p w:rsidR="00A00CE4" w:rsidRDefault="00A00CE4">
      <w:pPr>
        <w:pStyle w:val="ConsPlusTitle"/>
        <w:jc w:val="center"/>
      </w:pPr>
      <w:proofErr w:type="gramStart"/>
      <w:r>
        <w:t>ПРОИСХОДЯЩИМИ</w:t>
      </w:r>
      <w:proofErr w:type="gramEnd"/>
      <w:r>
        <w:t xml:space="preserve"> ИЗ ИНОСТРАННОГО ГОСУДАРСТВА, НЕ ВВОДИВШЕГО</w:t>
      </w:r>
    </w:p>
    <w:p w:rsidR="00A00CE4" w:rsidRDefault="00A00CE4">
      <w:pPr>
        <w:pStyle w:val="ConsPlusTitle"/>
        <w:jc w:val="center"/>
      </w:pPr>
      <w:r>
        <w:t xml:space="preserve">В ОТНОШЕНИИ РОССИЙСКОЙ ФЕДЕРАЦИИ </w:t>
      </w:r>
      <w:proofErr w:type="gramStart"/>
      <w:r>
        <w:t>ОГРАНИЧИТЕЛЬНЫХ</w:t>
      </w:r>
      <w:proofErr w:type="gramEnd"/>
    </w:p>
    <w:p w:rsidR="00A00CE4" w:rsidRDefault="00A00CE4">
      <w:pPr>
        <w:pStyle w:val="ConsPlusTitle"/>
        <w:jc w:val="center"/>
      </w:pPr>
      <w:r>
        <w:t>МЕР ЭКОНОМИЧЕСКОГО ХАРАКТЕРА</w:t>
      </w:r>
    </w:p>
    <w:p w:rsidR="00A00CE4" w:rsidRDefault="00A00CE4">
      <w:pPr>
        <w:pStyle w:val="ConsPlusNormal"/>
        <w:jc w:val="center"/>
      </w:pPr>
    </w:p>
    <w:p w:rsidR="00A00CE4" w:rsidRDefault="00A00CE4">
      <w:pPr>
        <w:pStyle w:val="ConsPlusTitle"/>
        <w:jc w:val="center"/>
        <w:outlineLvl w:val="1"/>
      </w:pPr>
      <w:r>
        <w:t>I. Общие положения</w:t>
      </w:r>
    </w:p>
    <w:p w:rsidR="00A00CE4" w:rsidRDefault="00A00CE4">
      <w:pPr>
        <w:pStyle w:val="ConsPlusNormal"/>
        <w:jc w:val="center"/>
      </w:pPr>
    </w:p>
    <w:p w:rsidR="00A00CE4" w:rsidRDefault="00A00CE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ведения реестра единственных поставщиков лекарственных препаратов для медицинского применения (далее - лекарственный препарат) и медицинских изделий, которые не имеют российских аналогов и производство которых осуществляется единственными производителями, происходящими из иностранных государств, не вводивших в отношении Российской Федерации ограничительных мер экономического характера (далее - реестр), а также условия включения в реестр организаций, осуществляющих поставки в Российскую Федерацию лекарственных препаратов</w:t>
      </w:r>
      <w:proofErr w:type="gramEnd"/>
      <w:r>
        <w:t xml:space="preserve"> и медицинских изделий, независимо от их организационно-правовой формы и формы собственности (далее - организации).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Для целей настоящего Положения: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под лекарственным препаратом, который не имеет российских аналогов, понимается лекарственный препарат, который имеет международное непатентованное (или химическое, или группировочное) наименование, лекарственную форму и дозировку, сведения о которых в совокупности отсутствуют в государственном реестре лекарственных средств либо совокупность </w:t>
      </w:r>
      <w:proofErr w:type="gramStart"/>
      <w:r>
        <w:t>сведений</w:t>
      </w:r>
      <w:proofErr w:type="gramEnd"/>
      <w:r>
        <w:t xml:space="preserve"> о которых присутствует в государственном реестре лекарственных средств, но на дату подачи заявления о включении организации в реестр в гражданском обороте в Российской Федерации присутствует не более одного торгового наименования;</w:t>
      </w:r>
    </w:p>
    <w:p w:rsidR="00A00CE4" w:rsidRDefault="00A00CE4">
      <w:pPr>
        <w:pStyle w:val="ConsPlusNormal"/>
        <w:spacing w:before="220"/>
        <w:ind w:firstLine="540"/>
        <w:jc w:val="both"/>
      </w:pPr>
      <w:proofErr w:type="gramStart"/>
      <w:r>
        <w:t xml:space="preserve">под медицинским изделием, которое не имеет российских аналогов, понимается медицинское изделие, отнесенное к коду вида номенклатурной </w:t>
      </w:r>
      <w:hyperlink r:id="rId7" w:history="1">
        <w:r>
          <w:rPr>
            <w:color w:val="0000FF"/>
          </w:rPr>
          <w:t>классификации</w:t>
        </w:r>
      </w:hyperlink>
      <w:r>
        <w:t xml:space="preserve"> медицинских изделий, утвержденной Министерством здравоохранения Российской Федерации, при отсутствии иных медицинских изделий, зарегистрированных и поставлявшихся в течение одного календарного года на дату подачи заявления о включении организации в реестр по этому коду вида номенклатурной классификации.</w:t>
      </w:r>
      <w:proofErr w:type="gramEnd"/>
    </w:p>
    <w:p w:rsidR="00A00CE4" w:rsidRDefault="00A00CE4">
      <w:pPr>
        <w:pStyle w:val="ConsPlusNormal"/>
        <w:spacing w:before="220"/>
        <w:ind w:firstLine="540"/>
        <w:jc w:val="both"/>
      </w:pPr>
      <w:r>
        <w:t>2. Ведение реестра осуществляется Министерством промышленности и торговли Российской Федерации (далее - уполномоченный орган).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3. Реестр является информационным ресурсом, размещенным на официальном сайте уполномоченного органа в информационно-телекоммуникационной сети "Интернет".</w:t>
      </w:r>
    </w:p>
    <w:p w:rsidR="00A00CE4" w:rsidRDefault="00A00CE4">
      <w:pPr>
        <w:pStyle w:val="ConsPlusNormal"/>
        <w:ind w:firstLine="540"/>
        <w:jc w:val="both"/>
      </w:pPr>
    </w:p>
    <w:p w:rsidR="00A00CE4" w:rsidRDefault="00A00CE4">
      <w:pPr>
        <w:pStyle w:val="ConsPlusTitle"/>
        <w:jc w:val="center"/>
        <w:outlineLvl w:val="1"/>
      </w:pPr>
      <w:r>
        <w:lastRenderedPageBreak/>
        <w:t>II. Состав сведений, включаемых в реестр</w:t>
      </w:r>
    </w:p>
    <w:p w:rsidR="00A00CE4" w:rsidRDefault="00A00CE4">
      <w:pPr>
        <w:pStyle w:val="ConsPlusNormal"/>
        <w:jc w:val="center"/>
      </w:pPr>
    </w:p>
    <w:p w:rsidR="00A00CE4" w:rsidRDefault="00A00CE4">
      <w:pPr>
        <w:pStyle w:val="ConsPlusNormal"/>
        <w:ind w:firstLine="540"/>
        <w:jc w:val="both"/>
      </w:pPr>
      <w:r>
        <w:t>4. Реестровая запись содержит следующие сведения: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а) в отношении лекарственных препаратов: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номер записи;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полное, сокращенное (при наличии) и фирменное наименования организации, включенной в реестр в качестве единственного поставщика, ее организационно-правовая форма, идентификационный номер налогоплательщика, адрес места нахождения;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международное непатентованное (или химическое, или группировочное) наименование, торговое наименование лекарственного препарата, форма выпуска и дозировка лекарственного препарата;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номер регистрационного удостоверения лекарственного препарата, срок его действия;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наименование производителя и адрес места производства лекарственного препарата;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дата включения организации в качестве единственного поставщика в реестр;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дата окончания срока нахождения в реестре (при исключении организации из реестра);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б) в отношении медицинских изделий: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номер записи;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полное, сокращенное (при наличии) и фирменное наименования организации, включенной в реестр в качестве единственного поставщика, ее организационно-правовая форма, идентификационный номер налогоплательщика, адрес места нахождения;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наименование медицинского изделия с указанием кода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Федерации, и кода в соответствии с Общероссийским </w:t>
      </w:r>
      <w:hyperlink r:id="rId8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единственным </w:t>
      </w:r>
      <w:proofErr w:type="gramStart"/>
      <w:r>
        <w:t>поставщиком</w:t>
      </w:r>
      <w:proofErr w:type="gramEnd"/>
      <w:r>
        <w:t xml:space="preserve"> которого является организация;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номер регистрационного удостоверения медицинского изделия, срок его действия;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наименование производителя и адрес места производства или изготовления медицинского изделия;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дата включения организации в качестве единственного поставщика в реестр;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дата окончания срока нахождения в реестре.</w:t>
      </w:r>
    </w:p>
    <w:p w:rsidR="00A00CE4" w:rsidRDefault="00A00CE4">
      <w:pPr>
        <w:pStyle w:val="ConsPlusNormal"/>
        <w:ind w:firstLine="540"/>
        <w:jc w:val="both"/>
      </w:pPr>
    </w:p>
    <w:p w:rsidR="00A00CE4" w:rsidRDefault="00A00CE4">
      <w:pPr>
        <w:pStyle w:val="ConsPlusTitle"/>
        <w:jc w:val="center"/>
        <w:outlineLvl w:val="1"/>
      </w:pPr>
      <w:r>
        <w:t>III. Условия включения организации в реестр</w:t>
      </w:r>
    </w:p>
    <w:p w:rsidR="00A00CE4" w:rsidRDefault="00A00CE4">
      <w:pPr>
        <w:pStyle w:val="ConsPlusNormal"/>
        <w:jc w:val="center"/>
      </w:pPr>
    </w:p>
    <w:p w:rsidR="00A00CE4" w:rsidRDefault="00A00CE4">
      <w:pPr>
        <w:pStyle w:val="ConsPlusNormal"/>
        <w:ind w:firstLine="540"/>
        <w:jc w:val="both"/>
      </w:pPr>
      <w:r>
        <w:t>5. В реестр включаются организации, которые соответствуют требованиям, установленным законодательством Российской Федерации к участникам закупки товаров, работ, услуг для обеспечения государственных и муниципальных нужд.</w:t>
      </w:r>
    </w:p>
    <w:p w:rsidR="00A00CE4" w:rsidRDefault="00A00CE4">
      <w:pPr>
        <w:pStyle w:val="ConsPlusNormal"/>
        <w:ind w:firstLine="540"/>
        <w:jc w:val="both"/>
      </w:pPr>
    </w:p>
    <w:p w:rsidR="00A00CE4" w:rsidRDefault="00A00CE4">
      <w:pPr>
        <w:pStyle w:val="ConsPlusTitle"/>
        <w:jc w:val="center"/>
        <w:outlineLvl w:val="1"/>
      </w:pPr>
      <w:r>
        <w:t>IV. Порядок включения сведений в реестр</w:t>
      </w:r>
    </w:p>
    <w:p w:rsidR="00A00CE4" w:rsidRDefault="00A00CE4">
      <w:pPr>
        <w:pStyle w:val="ConsPlusNormal"/>
        <w:jc w:val="center"/>
      </w:pPr>
    </w:p>
    <w:p w:rsidR="00A00CE4" w:rsidRDefault="00A00CE4">
      <w:pPr>
        <w:pStyle w:val="ConsPlusNormal"/>
        <w:ind w:firstLine="540"/>
        <w:jc w:val="both"/>
      </w:pPr>
      <w:r>
        <w:t xml:space="preserve">6. Решение о включении организации в качестве единственного поставщика в реестр и об исключении его из реестра принимается уполномоченным органом в соответствии с настоящим </w:t>
      </w:r>
      <w:r>
        <w:lastRenderedPageBreak/>
        <w:t>Положением на основании представленных организацией заявления и сведений по согласованию с Министерством здравоохранения Российской Федерации и Федеральной службой по надзору в сфере здравоохранения.</w:t>
      </w:r>
    </w:p>
    <w:p w:rsidR="00A00CE4" w:rsidRDefault="00A00CE4">
      <w:pPr>
        <w:pStyle w:val="ConsPlusNormal"/>
        <w:spacing w:before="220"/>
        <w:ind w:firstLine="540"/>
        <w:jc w:val="both"/>
      </w:pPr>
      <w:bookmarkStart w:id="1" w:name="P81"/>
      <w:bookmarkEnd w:id="1"/>
      <w:r>
        <w:t>7. В целях включения сведений в реестр организация представляет в уполномоченный орган в форме электронного документа следующие документы и сведения: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а) заявление о включении организации в реестр (далее - заявление), подписанное электронной подписью, в котором указываются полное, сокращенное (при наличии) и фирменное наименования организации, ее организационно-правовая форма, идентификационный номер налогоплательщика, адрес места нахождения, код причины и дата постановки на учет в налоговом органе;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б) в отношении лекарственных препаратов: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международное непатентованное (или химическое, или группировочное) наименование лекарственного препарата;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торговое наименование лекарственного препарата;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лекарственная форма, дозировка лекарственного препарата;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номер регистрационного удостоверения лекарственного препарата и срок его действия;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наименование производителя и адрес места производства лекарственного препарата;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заключение Министерства здравоохранения Российской Федерации об отсутствии российских аналогов лекарственного препарата. Информация, полученная от Министерства здравоохранения Российской Федерации, должна быть представлена в уполномоченный орган не позднее 60 календарных дней со дня ее получения;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в) в отношении медицинских изделий: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наименование медицинского изделия с указанием кода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Федерации, и кода в соответствии с Общероссийским </w:t>
      </w:r>
      <w:hyperlink r:id="rId9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номер регистрационного удостоверения медицинского изделия и срок его действия;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наименование производителя и адрес места производства или изготовления медицинского изделия;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заключение Федеральной службы по надзору в сфере здравоохранения об отсутствии российских аналогов медицинского изделия. Информация, полученная от Федеральной службы по надзору в сфере здравоохранения, должна быть представлена в уполномоченный орган не позднее 60 календарных дней со дня ее получения;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г) в отношении медицинских изделий иностранного производства - сведения о ввозе на территорию Российской Федерации иных медицинских изделий, поставлявшихся в течение одного календарного года, на дату подачи заявления о включении организации в реестр по соответствующему коду вида номенклатурной классификации, представляемые Федеральной таможенной службой. Информация, полученная от Федеральной таможенной службы, должна быть представлена в уполномоченный орган не позднее 60 календарных дней со дня ее получения;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д) в отношении медицинских изделий отечественного производства - заключение о </w:t>
      </w:r>
      <w:r>
        <w:lastRenderedPageBreak/>
        <w:t>подтверждении производства промышленной продукции на территории Российской Федерации, выдаваемое Министерством промышленности и торговли Российской Федерации;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е) данные бухгалтерской отчетности организации за последний завершенный отчетный период;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ж) сведения организации о том, что в отношении ее не проводятся процедуры ликвидации, а также отсутствует решение арбитражного суда о признании организации несостоятельной (банкротом) и об открытии конкурсного производства;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з) заявление организации о готовности к поставке в Российскую Федерацию лекарственных препаратов или медицинских изделий, а также гарантийное письмо производителя лекарственного препарата или медицинского изделия о поставке в Российскую Федерацию продукции (если организация не является производителем лекарственного препарата или медицинского изделия).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8. Если заявляемое медицинское изделие имеет наименование, схожее с наименованием другого медицинского изделия, включенного в реестр и производимого иной организацией, то указываются характеристики медицинского изделия, отличающего его от другого медицинского изделия, уже включенного в реестр.</w:t>
      </w:r>
    </w:p>
    <w:p w:rsidR="00A00CE4" w:rsidRDefault="00A00CE4">
      <w:pPr>
        <w:pStyle w:val="ConsPlusNormal"/>
        <w:spacing w:before="220"/>
        <w:ind w:firstLine="540"/>
        <w:jc w:val="both"/>
      </w:pPr>
      <w:bookmarkStart w:id="2" w:name="P101"/>
      <w:bookmarkEnd w:id="2"/>
      <w:r>
        <w:t xml:space="preserve">9. </w:t>
      </w:r>
      <w:proofErr w:type="gramStart"/>
      <w:r>
        <w:t>В реестр не подлежат включению лекарственные препараты и медицинские изделия, произведенные в одном иностранном государстве и имеющие одинаковый набор характеристик (для лекарственного препарата одинаковый набор основных и вспомогательных веществ), а также лекарственные препараты и медицинские изделия, произведенные в иностранном государстве, которое ввело запрет на поставку такой продукции в Российскую Федерацию или запрет на осуществление грузовых перевозок в Российскую Федерацию.</w:t>
      </w:r>
      <w:proofErr w:type="gramEnd"/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10. Организация представляет заявление с прилагаемыми к нему документами и сведениями с соблюдением требований,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11. Уполномоченный орган рассматривает заявление с прилагаемыми к нему документами в течение 10 рабочих дней со дня их поступления.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12. Уполномоченный орган не вправе требовать от заявителя документы и сведения, не предусмотренные </w:t>
      </w:r>
      <w:hyperlink w:anchor="P81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13. В случае если состав прилагаемых к заявлению документов и сведений не соответствует требованиям, установленным </w:t>
      </w:r>
      <w:hyperlink w:anchor="P81" w:history="1">
        <w:r>
          <w:rPr>
            <w:color w:val="0000FF"/>
          </w:rPr>
          <w:t>пунктом 7</w:t>
        </w:r>
      </w:hyperlink>
      <w:r>
        <w:t xml:space="preserve"> настоящего Положения, а </w:t>
      </w:r>
      <w:proofErr w:type="gramStart"/>
      <w:r>
        <w:t>также</w:t>
      </w:r>
      <w:proofErr w:type="gramEnd"/>
      <w:r>
        <w:t xml:space="preserve"> если в них обнаружена недостоверная информация, уполномоченный орган вправе в течение 3 рабочих дней со дня поступления заявления запросить у организации недостающие и (или) уточняющие документы и сведения.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14. Рассмотрение уполномоченным органом заявления приостанавливается до представления запрошенных документов и сведений на срок не более 30 рабочих дней.</w:t>
      </w:r>
    </w:p>
    <w:p w:rsidR="00A00CE4" w:rsidRDefault="00A00CE4">
      <w:pPr>
        <w:pStyle w:val="ConsPlusNormal"/>
        <w:spacing w:before="220"/>
        <w:ind w:firstLine="540"/>
        <w:jc w:val="both"/>
      </w:pPr>
      <w:bookmarkStart w:id="3" w:name="P107"/>
      <w:bookmarkEnd w:id="3"/>
      <w:r>
        <w:t>15. В случае непредставления организацией запрашиваемых документов и сведений в течение указанного в запросе срока уполномоченный орган вправе возвратить заявление заявителю с указанием причины возврата.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16. Уполномоченный орган в течение 3 рабочих дней со дня поступления документов и сведений, указанных в </w:t>
      </w:r>
      <w:hyperlink w:anchor="P81" w:history="1">
        <w:r>
          <w:rPr>
            <w:color w:val="0000FF"/>
          </w:rPr>
          <w:t>пункте 7</w:t>
        </w:r>
      </w:hyperlink>
      <w:r>
        <w:t xml:space="preserve"> настоящего Положения: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а) проводит проверку полноты и достоверности представленных документов;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lastRenderedPageBreak/>
        <w:t>б) сопоставляет представленные в документах сведения со сведениями, ранее включенными в реестр;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в) направляет документы и сведения, указанные в </w:t>
      </w:r>
      <w:hyperlink w:anchor="P81" w:history="1">
        <w:r>
          <w:rPr>
            <w:color w:val="0000FF"/>
          </w:rPr>
          <w:t>пункте 7</w:t>
        </w:r>
      </w:hyperlink>
      <w:r>
        <w:t xml:space="preserve"> настоящего Положения, в Министерство здравоохранения Российской Федерации и Федеральную службу по надзору в сфере здравоохранения в целях их согласования.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Министерство здравоохранения Российской Федерации и Федеральная служба по надзору в сфере здравоохранения в течение 4 рабочих дней со дня получения документов, указанных в </w:t>
      </w:r>
      <w:hyperlink w:anchor="P81" w:history="1">
        <w:r>
          <w:rPr>
            <w:color w:val="0000FF"/>
          </w:rPr>
          <w:t>пункте 7</w:t>
        </w:r>
      </w:hyperlink>
      <w:r>
        <w:t xml:space="preserve"> настоящего Положения, рассматривают их и направляют в уполномоченный орган заключение о согласовании включения организации в реестр или о несогласовании ее включения в реестр (с изложением причин несогласования), а также представляют в Правительство Российской Федерации доклад</w:t>
      </w:r>
      <w:proofErr w:type="gramEnd"/>
      <w:r>
        <w:t xml:space="preserve"> с приложением копий принятых решений.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При согласовании (несогласовании) Министерством здравоохранения Российской Федерации и Федеральной службой по надзору в сфере здравоохранения включения организации в реестр уполномоченный орган в течение 2 рабочих дней принимает решение о включении организации в реестр или об отказе во включении ее в реестр в случае выявления неполноты или недостоверности представленных документов и сведений, а также уведомляет организацию о принятом решении.</w:t>
      </w:r>
      <w:proofErr w:type="gramEnd"/>
    </w:p>
    <w:p w:rsidR="00A00CE4" w:rsidRDefault="00A00CE4">
      <w:pPr>
        <w:pStyle w:val="ConsPlusNormal"/>
        <w:spacing w:before="220"/>
        <w:ind w:firstLine="540"/>
        <w:jc w:val="both"/>
      </w:pPr>
      <w:r>
        <w:t>19. Уполномоченный орган в течение 1 рабочего дня после принятия решения о включении организации в качестве единственного поставщика в реестр вносит в реестр соответствующие сведения.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20. Уполномоченный орган в течение 3 рабочих дней после принятия решения об отказе во включении организации в реестр направляет организации в письменной форме уведомление о принятом решении с указанием причины отказа.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21. Основаниями для отказа во включении уполномоченным органом организации в реестр или для принятия им решения о досрочном исключении организации из реестра являются:</w:t>
      </w:r>
    </w:p>
    <w:p w:rsidR="00A00CE4" w:rsidRDefault="00A00CE4">
      <w:pPr>
        <w:pStyle w:val="ConsPlusNormal"/>
        <w:spacing w:before="220"/>
        <w:ind w:firstLine="540"/>
        <w:jc w:val="both"/>
      </w:pPr>
      <w:proofErr w:type="gramStart"/>
      <w:r>
        <w:t>а) поступление мотивированного обращения Министерства здравоохранения Российской Федерации в отношении лекарственных препаратов или Федеральной службы по надзору в сфере здравоохранения в отношении медицинских изделий о том, что единственный поставщик перестал отвечать требованиям, предусмотренным настоящим Положением, в том числе в связи с государственной регистрацией отечественного лекарственного препарата или медицинского изделия с аналогичными характеристиками;</w:t>
      </w:r>
      <w:proofErr w:type="gramEnd"/>
    </w:p>
    <w:p w:rsidR="00A00CE4" w:rsidRDefault="00A00CE4">
      <w:pPr>
        <w:pStyle w:val="ConsPlusNormal"/>
        <w:spacing w:before="220"/>
        <w:ind w:firstLine="540"/>
        <w:jc w:val="both"/>
      </w:pPr>
      <w:r>
        <w:t>б) поступление заключения о несогласовании Министерством здравоохранения Российской Федерации и Федеральной службой по надзору в сфере здравоохранения включения организации в реестр;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в) установление уполномоченным органом несоответствия единственного поставщика условиям и требованиям, предусмотренным </w:t>
      </w:r>
      <w:hyperlink w:anchor="P81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101" w:history="1">
        <w:r>
          <w:rPr>
            <w:color w:val="0000FF"/>
          </w:rPr>
          <w:t>9</w:t>
        </w:r>
      </w:hyperlink>
      <w:r>
        <w:t xml:space="preserve"> и </w:t>
      </w:r>
      <w:hyperlink w:anchor="P107" w:history="1">
        <w:r>
          <w:rPr>
            <w:color w:val="0000FF"/>
          </w:rPr>
          <w:t>15</w:t>
        </w:r>
      </w:hyperlink>
      <w:r>
        <w:t xml:space="preserve"> настоящего Положения;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г) поступление обращения с сообщением производителя лекарственного препарата или медицинского изделия об отказе осуществлять поставки в Российскую Федерацию своей продукции через единственного поставщика (если единственный поставщик не является производителем продукции).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Решение о досрочном исключении единственного поставщика из реестра принимается уполномоченным органом по результатам проверки поступивших сведений в случае их подтверждения в течение 10 рабочих дней со дня поступления заявления либо со дня установления несоответствия единственного поставщика требованиям, предусмотренным настоящим Положением, по согласованию с Министерством здравоохранения Российской </w:t>
      </w:r>
      <w:r>
        <w:lastRenderedPageBreak/>
        <w:t>Федерации и Федеральной службой по надзору в сфере здравоохранения.</w:t>
      </w:r>
      <w:proofErr w:type="gramEnd"/>
    </w:p>
    <w:p w:rsidR="00A00CE4" w:rsidRDefault="00A00CE4">
      <w:pPr>
        <w:pStyle w:val="ConsPlusNormal"/>
        <w:spacing w:before="220"/>
        <w:ind w:firstLine="540"/>
        <w:jc w:val="both"/>
      </w:pPr>
      <w:r>
        <w:t>Решение о досрочном исключении единственного поставщика из реестра направляется единственному поставщику с указанием причин исключения в течение 3 рабочих дней со дня принятия такого решения.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23. Единственный поставщик в случае изменения сведений о нем (наименование, организационно-правовая форма, адрес места нахождения) или других данных, включенных в реестр, уведомляет об этом в письменной форме уполномоченный орган в течение 10 рабочих дней со дня вступления в силу изменений с приложением надлежащим образом заверенных копий документов, подтверждающих такие изменения.</w:t>
      </w:r>
    </w:p>
    <w:p w:rsidR="00A00CE4" w:rsidRDefault="00A00CE4">
      <w:pPr>
        <w:pStyle w:val="ConsPlusNormal"/>
        <w:spacing w:before="220"/>
        <w:ind w:firstLine="540"/>
        <w:jc w:val="both"/>
      </w:pPr>
      <w:r>
        <w:t>24. Решение уполномоченного органа может быть обжаловано в судебном порядке.</w:t>
      </w:r>
    </w:p>
    <w:p w:rsidR="00A00CE4" w:rsidRDefault="00A00CE4">
      <w:pPr>
        <w:pStyle w:val="ConsPlusNormal"/>
        <w:ind w:firstLine="540"/>
        <w:jc w:val="both"/>
      </w:pPr>
    </w:p>
    <w:p w:rsidR="00A00CE4" w:rsidRDefault="00A00CE4">
      <w:pPr>
        <w:pStyle w:val="ConsPlusNormal"/>
        <w:ind w:firstLine="540"/>
        <w:jc w:val="both"/>
      </w:pPr>
    </w:p>
    <w:p w:rsidR="00A00CE4" w:rsidRDefault="00A00C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5875" w:rsidRDefault="00B35875">
      <w:bookmarkStart w:id="4" w:name="_GoBack"/>
      <w:bookmarkEnd w:id="4"/>
    </w:p>
    <w:sectPr w:rsidR="00B35875" w:rsidSect="007B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E4"/>
    <w:rsid w:val="00A00CE4"/>
    <w:rsid w:val="00B3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B2AF3B69E9DCAE49A7665693D671F691682F46B7077ED42820E6662C7A11737A7BB3CDAD42D353E3EB0BA349lFo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B2AF3B69E9DCAE49A7665693D671F6966C2344B2027ED42820E6662C7A1173687BEBC2A4109C17B3F80BA555F5140F083516l2o0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B2AF3B69E9DCAE49A7665693D671F691682F43B4057ED42820E6662C7A1173687BEBC1AD44CD54EDA158E71EF813171435113C0B31EBlFo3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CB2AF3B69E9DCAE49A7665693D671F691692C42B0067ED42820E6662C7A11737A7BB3CDAD42D353E3EB0BA349lFo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B2AF3B69E9DCAE49A7665693D671F691682F46B7077ED42820E6662C7A11737A7BB3CDAD42D353E3EB0BA349lFo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2022-05-26T12:40:00Z</dcterms:created>
  <dcterms:modified xsi:type="dcterms:W3CDTF">2022-05-26T12:40:00Z</dcterms:modified>
</cp:coreProperties>
</file>